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B296B" w14:textId="77777777" w:rsidR="002E5A68" w:rsidRPr="00347549" w:rsidRDefault="002E5A68" w:rsidP="002E5A68">
      <w:pPr>
        <w:jc w:val="center"/>
        <w:rPr>
          <w:rFonts w:ascii="Arial Black" w:hAnsi="Arial Black"/>
          <w:b/>
          <w:sz w:val="28"/>
          <w:szCs w:val="28"/>
        </w:rPr>
      </w:pPr>
      <w:r w:rsidRPr="00347549">
        <w:rPr>
          <w:rFonts w:ascii="Arial Black" w:hAnsi="Arial Black"/>
          <w:b/>
          <w:sz w:val="28"/>
          <w:szCs w:val="28"/>
        </w:rPr>
        <w:t>BYLAWS</w:t>
      </w:r>
    </w:p>
    <w:p w14:paraId="3A10ED96" w14:textId="77777777" w:rsidR="00E94175" w:rsidRPr="00A00FB8" w:rsidRDefault="002E5A68" w:rsidP="002E5A68">
      <w:pPr>
        <w:jc w:val="center"/>
        <w:rPr>
          <w:b/>
          <w:sz w:val="28"/>
          <w:szCs w:val="28"/>
        </w:rPr>
      </w:pPr>
      <w:r w:rsidRPr="00A00FB8">
        <w:rPr>
          <w:b/>
          <w:sz w:val="28"/>
          <w:szCs w:val="28"/>
        </w:rPr>
        <w:t xml:space="preserve">BOARD OF </w:t>
      </w:r>
      <w:r w:rsidR="001551B0">
        <w:rPr>
          <w:b/>
          <w:sz w:val="28"/>
          <w:szCs w:val="28"/>
        </w:rPr>
        <w:t>TRUSTEE</w:t>
      </w:r>
      <w:r w:rsidRPr="00A00FB8">
        <w:rPr>
          <w:b/>
          <w:sz w:val="28"/>
          <w:szCs w:val="28"/>
        </w:rPr>
        <w:t>S OF THE WILLIAM K. KOHRS MEMORIAL LIBRARY</w:t>
      </w:r>
    </w:p>
    <w:p w14:paraId="36777187" w14:textId="77777777" w:rsidR="00CF773A" w:rsidRPr="00A00FB8" w:rsidRDefault="00CF773A" w:rsidP="00F7034D">
      <w:pPr>
        <w:rPr>
          <w:b/>
          <w:i/>
          <w:u w:val="single"/>
        </w:rPr>
      </w:pPr>
    </w:p>
    <w:p w14:paraId="1F4B2050" w14:textId="77777777" w:rsidR="005D005E" w:rsidRPr="00A00FB8" w:rsidRDefault="00F7034D" w:rsidP="00F7034D">
      <w:pPr>
        <w:rPr>
          <w:b/>
          <w:sz w:val="28"/>
          <w:szCs w:val="28"/>
        </w:rPr>
      </w:pPr>
      <w:r w:rsidRPr="00A00FB8">
        <w:rPr>
          <w:b/>
          <w:i/>
          <w:sz w:val="28"/>
          <w:szCs w:val="28"/>
          <w:u w:val="single"/>
        </w:rPr>
        <w:t xml:space="preserve">Article </w:t>
      </w:r>
      <w:r w:rsidR="005D005E" w:rsidRPr="00A00FB8">
        <w:rPr>
          <w:b/>
          <w:i/>
          <w:sz w:val="28"/>
          <w:szCs w:val="28"/>
          <w:u w:val="single"/>
        </w:rPr>
        <w:t>I</w:t>
      </w:r>
      <w:r w:rsidRPr="00A00FB8">
        <w:rPr>
          <w:b/>
          <w:i/>
          <w:sz w:val="28"/>
          <w:szCs w:val="28"/>
          <w:u w:val="single"/>
        </w:rPr>
        <w:t>:</w:t>
      </w:r>
      <w:r w:rsidRPr="00A00FB8">
        <w:rPr>
          <w:b/>
          <w:i/>
          <w:sz w:val="28"/>
          <w:szCs w:val="28"/>
        </w:rPr>
        <w:t xml:space="preserve">  </w:t>
      </w:r>
      <w:r w:rsidR="006A4496" w:rsidRPr="00A00FB8">
        <w:rPr>
          <w:b/>
          <w:i/>
          <w:sz w:val="28"/>
          <w:szCs w:val="28"/>
        </w:rPr>
        <w:t>NAME.</w:t>
      </w:r>
      <w:r w:rsidRPr="00A00FB8">
        <w:rPr>
          <w:b/>
          <w:sz w:val="28"/>
          <w:szCs w:val="28"/>
        </w:rPr>
        <w:t xml:space="preserve">  </w:t>
      </w:r>
    </w:p>
    <w:p w14:paraId="20234F7E" w14:textId="77777777" w:rsidR="00F7034D" w:rsidRPr="00A00FB8" w:rsidRDefault="00F7034D" w:rsidP="00E47A62">
      <w:pPr>
        <w:spacing w:line="240" w:lineRule="auto"/>
      </w:pPr>
      <w:r w:rsidRPr="00A00FB8">
        <w:t>Th</w:t>
      </w:r>
      <w:r w:rsidR="002E5A68" w:rsidRPr="00A00FB8">
        <w:t>i</w:t>
      </w:r>
      <w:r w:rsidRPr="00A00FB8">
        <w:t>s organization shall be</w:t>
      </w:r>
      <w:r w:rsidR="002E5A68" w:rsidRPr="00A00FB8">
        <w:t xml:space="preserve"> known as the</w:t>
      </w:r>
      <w:r w:rsidRPr="00A00FB8">
        <w:t xml:space="preserve"> Board of </w:t>
      </w:r>
      <w:r w:rsidR="001551B0">
        <w:t>Trustees</w:t>
      </w:r>
      <w:r w:rsidRPr="00A00FB8">
        <w:t xml:space="preserve"> of the William K. Kohrs Memorial Library</w:t>
      </w:r>
      <w:r w:rsidR="00E47A62">
        <w:t xml:space="preserve"> </w:t>
      </w:r>
      <w:r w:rsidRPr="00A00FB8">
        <w:t>(</w:t>
      </w:r>
      <w:r w:rsidR="00E47A62" w:rsidRPr="00A00FB8">
        <w:t>“Board</w:t>
      </w:r>
      <w:r w:rsidRPr="00A00FB8">
        <w:t>”).</w:t>
      </w:r>
    </w:p>
    <w:p w14:paraId="05AD519E" w14:textId="77777777" w:rsidR="00F7034D" w:rsidRPr="00A00FB8" w:rsidRDefault="00F7034D" w:rsidP="00F7034D"/>
    <w:p w14:paraId="6520E0C1" w14:textId="77777777" w:rsidR="00F7034D" w:rsidRPr="00A00FB8" w:rsidRDefault="00F7034D">
      <w:pPr>
        <w:rPr>
          <w:b/>
          <w:sz w:val="28"/>
          <w:szCs w:val="28"/>
        </w:rPr>
      </w:pPr>
      <w:r w:rsidRPr="00A00FB8">
        <w:rPr>
          <w:b/>
          <w:i/>
          <w:sz w:val="28"/>
          <w:szCs w:val="28"/>
          <w:u w:val="single"/>
        </w:rPr>
        <w:t>Article II:</w:t>
      </w:r>
      <w:r w:rsidRPr="00A00FB8">
        <w:rPr>
          <w:b/>
          <w:i/>
          <w:sz w:val="28"/>
          <w:szCs w:val="28"/>
        </w:rPr>
        <w:t xml:space="preserve">  </w:t>
      </w:r>
      <w:r w:rsidR="006A4496" w:rsidRPr="00A00FB8">
        <w:rPr>
          <w:b/>
          <w:i/>
          <w:sz w:val="28"/>
          <w:szCs w:val="28"/>
        </w:rPr>
        <w:t>OBJECT.</w:t>
      </w:r>
    </w:p>
    <w:p w14:paraId="395B3B75" w14:textId="77777777" w:rsidR="003946D9" w:rsidRPr="00A00FB8" w:rsidRDefault="002E5A68" w:rsidP="003946D9">
      <w:pPr>
        <w:pStyle w:val="Default"/>
        <w:ind w:firstLine="720"/>
        <w:rPr>
          <w:rFonts w:asciiTheme="minorHAnsi" w:hAnsiTheme="minorHAnsi"/>
          <w:sz w:val="22"/>
          <w:szCs w:val="22"/>
        </w:rPr>
      </w:pPr>
      <w:r w:rsidRPr="00A00FB8">
        <w:rPr>
          <w:rFonts w:asciiTheme="minorHAnsi" w:hAnsiTheme="minorHAnsi"/>
          <w:sz w:val="22"/>
          <w:szCs w:val="22"/>
        </w:rPr>
        <w:t xml:space="preserve">This Board is organized to foster and promote public library </w:t>
      </w:r>
      <w:r w:rsidR="00CF773A" w:rsidRPr="00A00FB8">
        <w:rPr>
          <w:rFonts w:asciiTheme="minorHAnsi" w:hAnsiTheme="minorHAnsi"/>
          <w:sz w:val="22"/>
          <w:szCs w:val="22"/>
        </w:rPr>
        <w:t>services</w:t>
      </w:r>
      <w:r w:rsidRPr="00A00FB8">
        <w:rPr>
          <w:rFonts w:asciiTheme="minorHAnsi" w:hAnsiTheme="minorHAnsi"/>
          <w:sz w:val="22"/>
          <w:szCs w:val="22"/>
        </w:rPr>
        <w:t xml:space="preserve"> in </w:t>
      </w:r>
      <w:r w:rsidR="005D005E" w:rsidRPr="00A00FB8">
        <w:rPr>
          <w:rFonts w:asciiTheme="minorHAnsi" w:hAnsiTheme="minorHAnsi"/>
          <w:sz w:val="22"/>
          <w:szCs w:val="22"/>
        </w:rPr>
        <w:t>Powell</w:t>
      </w:r>
      <w:r w:rsidRPr="00A00FB8">
        <w:rPr>
          <w:rFonts w:asciiTheme="minorHAnsi" w:hAnsiTheme="minorHAnsi"/>
          <w:sz w:val="22"/>
          <w:szCs w:val="22"/>
        </w:rPr>
        <w:t xml:space="preserve"> County</w:t>
      </w:r>
      <w:r w:rsidR="00CF773A" w:rsidRPr="00A00FB8">
        <w:rPr>
          <w:rFonts w:asciiTheme="minorHAnsi" w:hAnsiTheme="minorHAnsi"/>
          <w:sz w:val="22"/>
          <w:szCs w:val="22"/>
        </w:rPr>
        <w:t xml:space="preserve">, and specifically </w:t>
      </w:r>
      <w:r w:rsidR="003946D9" w:rsidRPr="00A00FB8">
        <w:rPr>
          <w:rFonts w:asciiTheme="minorHAnsi" w:hAnsiTheme="minorHAnsi"/>
          <w:sz w:val="22"/>
          <w:szCs w:val="22"/>
        </w:rPr>
        <w:t xml:space="preserve">in </w:t>
      </w:r>
      <w:r w:rsidR="00CF773A" w:rsidRPr="00A00FB8">
        <w:rPr>
          <w:rFonts w:asciiTheme="minorHAnsi" w:hAnsiTheme="minorHAnsi"/>
          <w:sz w:val="22"/>
          <w:szCs w:val="22"/>
        </w:rPr>
        <w:t>Deer Lodge</w:t>
      </w:r>
      <w:r w:rsidR="005D005E" w:rsidRPr="00A00FB8">
        <w:rPr>
          <w:rFonts w:asciiTheme="minorHAnsi" w:hAnsiTheme="minorHAnsi"/>
          <w:sz w:val="22"/>
          <w:szCs w:val="22"/>
        </w:rPr>
        <w:t>, Montana</w:t>
      </w:r>
      <w:r w:rsidRPr="00A00FB8">
        <w:rPr>
          <w:rFonts w:asciiTheme="minorHAnsi" w:hAnsiTheme="minorHAnsi"/>
          <w:sz w:val="22"/>
          <w:szCs w:val="22"/>
        </w:rPr>
        <w:t xml:space="preserve">. In accordance with </w:t>
      </w:r>
      <w:r w:rsidR="005D005E" w:rsidRPr="00A00FB8">
        <w:rPr>
          <w:rFonts w:asciiTheme="minorHAnsi" w:hAnsiTheme="minorHAnsi"/>
          <w:sz w:val="22"/>
          <w:szCs w:val="22"/>
        </w:rPr>
        <w:t xml:space="preserve">Montana </w:t>
      </w:r>
      <w:r w:rsidRPr="00A00FB8">
        <w:rPr>
          <w:rFonts w:asciiTheme="minorHAnsi" w:hAnsiTheme="minorHAnsi"/>
          <w:sz w:val="22"/>
          <w:szCs w:val="22"/>
        </w:rPr>
        <w:t xml:space="preserve">Code Annotated Title </w:t>
      </w:r>
      <w:r w:rsidR="005D005E" w:rsidRPr="00A00FB8">
        <w:rPr>
          <w:rFonts w:asciiTheme="minorHAnsi" w:hAnsiTheme="minorHAnsi"/>
          <w:sz w:val="22"/>
          <w:szCs w:val="22"/>
        </w:rPr>
        <w:t>22</w:t>
      </w:r>
      <w:r w:rsidRPr="00A00FB8">
        <w:rPr>
          <w:rFonts w:asciiTheme="minorHAnsi" w:hAnsiTheme="minorHAnsi"/>
          <w:sz w:val="22"/>
          <w:szCs w:val="22"/>
        </w:rPr>
        <w:t xml:space="preserve">, the Board shall have the power to direct all the affairs of the Library, including the appointment of a Library Director who shall direct the internal affairs of the Library, and such assistants as may be necessary. It shall establish the policies for rules and regulations </w:t>
      </w:r>
      <w:r w:rsidR="003E6FD6">
        <w:rPr>
          <w:rFonts w:asciiTheme="minorHAnsi" w:hAnsiTheme="minorHAnsi"/>
          <w:sz w:val="22"/>
          <w:szCs w:val="22"/>
        </w:rPr>
        <w:t xml:space="preserve">of </w:t>
      </w:r>
      <w:r w:rsidRPr="00A00FB8">
        <w:rPr>
          <w:rFonts w:asciiTheme="minorHAnsi" w:hAnsiTheme="minorHAnsi"/>
          <w:sz w:val="22"/>
          <w:szCs w:val="22"/>
        </w:rPr>
        <w:t xml:space="preserve">the Library. </w:t>
      </w:r>
    </w:p>
    <w:p w14:paraId="7C04CE31" w14:textId="77777777" w:rsidR="003E6FD6" w:rsidRDefault="002E5A68" w:rsidP="003946D9">
      <w:pPr>
        <w:pStyle w:val="Default"/>
        <w:ind w:firstLine="720"/>
        <w:rPr>
          <w:rFonts w:asciiTheme="minorHAnsi" w:hAnsiTheme="minorHAnsi"/>
          <w:sz w:val="22"/>
          <w:szCs w:val="22"/>
        </w:rPr>
      </w:pPr>
      <w:r w:rsidRPr="00A00FB8">
        <w:rPr>
          <w:rFonts w:asciiTheme="minorHAnsi" w:hAnsiTheme="minorHAnsi"/>
          <w:sz w:val="22"/>
          <w:szCs w:val="22"/>
        </w:rPr>
        <w:t>It may receive donations, devises, and bequests to be used directly for Library purposes</w:t>
      </w:r>
      <w:r w:rsidR="00CF773A" w:rsidRPr="00A00FB8">
        <w:rPr>
          <w:rFonts w:asciiTheme="minorHAnsi" w:hAnsiTheme="minorHAnsi"/>
          <w:sz w:val="22"/>
          <w:szCs w:val="22"/>
        </w:rPr>
        <w:t xml:space="preserve">.  Such donations may be further directed </w:t>
      </w:r>
      <w:r w:rsidR="003E6FD6">
        <w:rPr>
          <w:rFonts w:asciiTheme="minorHAnsi" w:hAnsiTheme="minorHAnsi"/>
          <w:sz w:val="22"/>
          <w:szCs w:val="22"/>
        </w:rPr>
        <w:t xml:space="preserve">by the Board </w:t>
      </w:r>
      <w:r w:rsidR="00CF773A" w:rsidRPr="00A00FB8">
        <w:rPr>
          <w:rFonts w:asciiTheme="minorHAnsi" w:hAnsiTheme="minorHAnsi"/>
          <w:sz w:val="22"/>
          <w:szCs w:val="22"/>
        </w:rPr>
        <w:t>to Friends of the Library or the Library Foundation</w:t>
      </w:r>
      <w:r w:rsidRPr="00A00FB8">
        <w:rPr>
          <w:rFonts w:asciiTheme="minorHAnsi" w:hAnsiTheme="minorHAnsi"/>
          <w:sz w:val="22"/>
          <w:szCs w:val="22"/>
        </w:rPr>
        <w:t xml:space="preserve">. </w:t>
      </w:r>
    </w:p>
    <w:p w14:paraId="5F673412" w14:textId="77777777" w:rsidR="00F7034D" w:rsidRPr="00A00FB8" w:rsidRDefault="003E6FD6" w:rsidP="003946D9">
      <w:pPr>
        <w:pStyle w:val="Default"/>
        <w:ind w:firstLine="720"/>
        <w:rPr>
          <w:rFonts w:asciiTheme="minorHAnsi" w:hAnsiTheme="minorHAnsi"/>
          <w:sz w:val="22"/>
          <w:szCs w:val="22"/>
        </w:rPr>
      </w:pPr>
      <w:r>
        <w:rPr>
          <w:rFonts w:asciiTheme="minorHAnsi" w:hAnsiTheme="minorHAnsi"/>
          <w:sz w:val="22"/>
          <w:szCs w:val="22"/>
        </w:rPr>
        <w:t>T</w:t>
      </w:r>
      <w:r w:rsidR="002E5A68" w:rsidRPr="00A00FB8">
        <w:rPr>
          <w:rFonts w:asciiTheme="minorHAnsi" w:hAnsiTheme="minorHAnsi"/>
          <w:sz w:val="22"/>
          <w:szCs w:val="22"/>
        </w:rPr>
        <w:t xml:space="preserve">he Board shall furnish to the state library agency such statistics and information as may be required, and shall </w:t>
      </w:r>
      <w:r w:rsidR="003946D9" w:rsidRPr="00A00FB8">
        <w:rPr>
          <w:rFonts w:asciiTheme="minorHAnsi" w:hAnsiTheme="minorHAnsi"/>
          <w:sz w:val="22"/>
          <w:szCs w:val="22"/>
        </w:rPr>
        <w:t xml:space="preserve">make annual reports to its </w:t>
      </w:r>
      <w:r w:rsidR="002E5A68" w:rsidRPr="00A00FB8">
        <w:rPr>
          <w:rFonts w:asciiTheme="minorHAnsi" w:hAnsiTheme="minorHAnsi"/>
          <w:sz w:val="22"/>
          <w:szCs w:val="22"/>
        </w:rPr>
        <w:t xml:space="preserve">governing bodies. </w:t>
      </w:r>
    </w:p>
    <w:p w14:paraId="15458390" w14:textId="77777777" w:rsidR="00F7034D" w:rsidRPr="00A00FB8" w:rsidRDefault="00F7034D"/>
    <w:p w14:paraId="26D4E9CE" w14:textId="77777777" w:rsidR="000241CF" w:rsidRDefault="00F7034D" w:rsidP="0067444D">
      <w:r w:rsidRPr="00A00FB8">
        <w:rPr>
          <w:b/>
          <w:i/>
          <w:sz w:val="28"/>
          <w:szCs w:val="28"/>
          <w:u w:val="single"/>
        </w:rPr>
        <w:t>Article III</w:t>
      </w:r>
      <w:r w:rsidRPr="00A00FB8">
        <w:rPr>
          <w:b/>
          <w:i/>
          <w:sz w:val="28"/>
          <w:szCs w:val="28"/>
        </w:rPr>
        <w:t xml:space="preserve">: </w:t>
      </w:r>
      <w:r w:rsidR="002E5A68" w:rsidRPr="00A00FB8">
        <w:rPr>
          <w:b/>
          <w:i/>
          <w:sz w:val="28"/>
          <w:szCs w:val="28"/>
        </w:rPr>
        <w:t xml:space="preserve"> </w:t>
      </w:r>
      <w:r w:rsidR="006A4496" w:rsidRPr="00A00FB8">
        <w:rPr>
          <w:b/>
          <w:i/>
          <w:sz w:val="28"/>
          <w:szCs w:val="28"/>
        </w:rPr>
        <w:t>MEMBERSHIP.</w:t>
      </w:r>
      <w:r w:rsidRPr="00A00FB8">
        <w:rPr>
          <w:b/>
          <w:sz w:val="28"/>
          <w:szCs w:val="28"/>
        </w:rPr>
        <w:t xml:space="preserve"> </w:t>
      </w:r>
      <w:r w:rsidR="001551B0">
        <w:t xml:space="preserve"> </w:t>
      </w:r>
      <w:r w:rsidR="0067444D">
        <w:br/>
        <w:t>     </w:t>
      </w:r>
      <w:r w:rsidR="000241CF" w:rsidRPr="00A00FB8">
        <w:t xml:space="preserve">The Board of Trustees shall consist of </w:t>
      </w:r>
      <w:r w:rsidR="00F560AC" w:rsidRPr="00A00FB8">
        <w:t>five (5) m</w:t>
      </w:r>
      <w:r w:rsidR="000241CF" w:rsidRPr="00A00FB8">
        <w:t>embers</w:t>
      </w:r>
      <w:r w:rsidR="001551B0">
        <w:t>.</w:t>
      </w:r>
      <w:r w:rsidR="00903ECD">
        <w:t xml:space="preserve"> Not more than one (1) m</w:t>
      </w:r>
      <w:r w:rsidR="000241CF" w:rsidRPr="00A00FB8">
        <w:t xml:space="preserve">ember from the </w:t>
      </w:r>
      <w:r w:rsidR="001551B0">
        <w:t>Deer Lodge City</w:t>
      </w:r>
      <w:r w:rsidR="000241CF" w:rsidRPr="00A00FB8">
        <w:t xml:space="preserve"> Council shall serve on this Board</w:t>
      </w:r>
      <w:r w:rsidR="001551B0">
        <w:t xml:space="preserve"> at any one time</w:t>
      </w:r>
      <w:r w:rsidR="000241CF" w:rsidRPr="00A00FB8">
        <w:t xml:space="preserve">. </w:t>
      </w:r>
      <w:r w:rsidR="00903ECD">
        <w:t>The Deer Lodge City Council may select one of its members to attend Board Meetings as a non-voting participant in Trustee meetings.</w:t>
      </w:r>
    </w:p>
    <w:p w14:paraId="511A4A0B" w14:textId="77777777" w:rsidR="001551B0" w:rsidRPr="001551B0" w:rsidRDefault="001551B0" w:rsidP="003946D9">
      <w:pPr>
        <w:pStyle w:val="Default"/>
        <w:numPr>
          <w:ilvl w:val="0"/>
          <w:numId w:val="1"/>
        </w:numPr>
        <w:rPr>
          <w:rFonts w:asciiTheme="minorHAnsi" w:hAnsiTheme="minorHAnsi"/>
          <w:sz w:val="22"/>
          <w:szCs w:val="22"/>
        </w:rPr>
      </w:pPr>
      <w:r w:rsidRPr="001551B0">
        <w:rPr>
          <w:rFonts w:asciiTheme="minorHAnsi" w:hAnsiTheme="minorHAnsi"/>
          <w:sz w:val="22"/>
          <w:szCs w:val="22"/>
        </w:rPr>
        <w:t>Trustees shall serve without compensation, but their actual and necessary expenses incurred in the performance of their official duties may be paid from library funds.</w:t>
      </w:r>
    </w:p>
    <w:p w14:paraId="78976966" w14:textId="77777777" w:rsidR="003A3346" w:rsidRDefault="000241CF" w:rsidP="003946D9">
      <w:pPr>
        <w:pStyle w:val="Default"/>
        <w:numPr>
          <w:ilvl w:val="0"/>
          <w:numId w:val="1"/>
        </w:numPr>
        <w:rPr>
          <w:rFonts w:asciiTheme="minorHAnsi" w:hAnsiTheme="minorHAnsi"/>
          <w:sz w:val="22"/>
          <w:szCs w:val="22"/>
        </w:rPr>
      </w:pPr>
      <w:r w:rsidRPr="003A3346">
        <w:rPr>
          <w:rFonts w:asciiTheme="minorHAnsi" w:hAnsiTheme="minorHAnsi"/>
          <w:sz w:val="22"/>
          <w:szCs w:val="22"/>
        </w:rPr>
        <w:t xml:space="preserve">Terms are for </w:t>
      </w:r>
      <w:r w:rsidR="001551B0" w:rsidRPr="003A3346">
        <w:rPr>
          <w:rFonts w:asciiTheme="minorHAnsi" w:hAnsiTheme="minorHAnsi"/>
          <w:sz w:val="22"/>
          <w:szCs w:val="22"/>
        </w:rPr>
        <w:t>five</w:t>
      </w:r>
      <w:r w:rsidRPr="003A3346">
        <w:rPr>
          <w:rFonts w:asciiTheme="minorHAnsi" w:hAnsiTheme="minorHAnsi"/>
          <w:sz w:val="22"/>
          <w:szCs w:val="22"/>
        </w:rPr>
        <w:t xml:space="preserve"> </w:t>
      </w:r>
      <w:r w:rsidR="001551B0" w:rsidRPr="003A3346">
        <w:rPr>
          <w:rFonts w:asciiTheme="minorHAnsi" w:hAnsiTheme="minorHAnsi"/>
          <w:sz w:val="22"/>
          <w:szCs w:val="22"/>
        </w:rPr>
        <w:t xml:space="preserve">(5) </w:t>
      </w:r>
      <w:r w:rsidRPr="003A3346">
        <w:rPr>
          <w:rFonts w:asciiTheme="minorHAnsi" w:hAnsiTheme="minorHAnsi"/>
          <w:sz w:val="22"/>
          <w:szCs w:val="22"/>
        </w:rPr>
        <w:t>years</w:t>
      </w:r>
      <w:r w:rsidR="003A3346">
        <w:rPr>
          <w:rFonts w:asciiTheme="minorHAnsi" w:hAnsiTheme="minorHAnsi"/>
          <w:sz w:val="22"/>
          <w:szCs w:val="22"/>
        </w:rPr>
        <w:t>.  Candidates must be approved by the City Council before taking office.</w:t>
      </w:r>
      <w:r w:rsidRPr="003A3346">
        <w:rPr>
          <w:rFonts w:asciiTheme="minorHAnsi" w:hAnsiTheme="minorHAnsi"/>
          <w:sz w:val="22"/>
          <w:szCs w:val="22"/>
        </w:rPr>
        <w:t xml:space="preserve"> </w:t>
      </w:r>
    </w:p>
    <w:p w14:paraId="63B3735A" w14:textId="77777777" w:rsidR="000241CF" w:rsidRPr="003A3346" w:rsidRDefault="000241CF" w:rsidP="003946D9">
      <w:pPr>
        <w:pStyle w:val="Default"/>
        <w:numPr>
          <w:ilvl w:val="0"/>
          <w:numId w:val="1"/>
        </w:numPr>
        <w:rPr>
          <w:rFonts w:asciiTheme="minorHAnsi" w:hAnsiTheme="minorHAnsi"/>
          <w:sz w:val="22"/>
          <w:szCs w:val="22"/>
        </w:rPr>
      </w:pPr>
      <w:r w:rsidRPr="003A3346">
        <w:rPr>
          <w:rFonts w:asciiTheme="minorHAnsi" w:hAnsiTheme="minorHAnsi"/>
          <w:sz w:val="22"/>
          <w:szCs w:val="22"/>
        </w:rPr>
        <w:t xml:space="preserve">The Board shall be representative of the cultural and economic diversity of the community. </w:t>
      </w:r>
    </w:p>
    <w:p w14:paraId="765D22ED" w14:textId="77777777" w:rsidR="000241CF" w:rsidRPr="00A00FB8" w:rsidRDefault="000241CF" w:rsidP="0067444D">
      <w:pPr>
        <w:pStyle w:val="Default"/>
        <w:numPr>
          <w:ilvl w:val="0"/>
          <w:numId w:val="1"/>
        </w:numPr>
        <w:rPr>
          <w:rFonts w:asciiTheme="minorHAnsi" w:hAnsiTheme="minorHAnsi"/>
          <w:sz w:val="22"/>
          <w:szCs w:val="22"/>
        </w:rPr>
      </w:pPr>
      <w:r w:rsidRPr="00A00FB8">
        <w:rPr>
          <w:rFonts w:asciiTheme="minorHAnsi" w:hAnsiTheme="minorHAnsi"/>
          <w:sz w:val="22"/>
          <w:szCs w:val="22"/>
        </w:rPr>
        <w:t xml:space="preserve">Trustees shall be residents of </w:t>
      </w:r>
      <w:r w:rsidR="00F560AC" w:rsidRPr="00A00FB8">
        <w:rPr>
          <w:rFonts w:asciiTheme="minorHAnsi" w:hAnsiTheme="minorHAnsi"/>
          <w:sz w:val="22"/>
          <w:szCs w:val="22"/>
        </w:rPr>
        <w:t>Powell County</w:t>
      </w:r>
      <w:r w:rsidRPr="00A00FB8">
        <w:rPr>
          <w:rFonts w:asciiTheme="minorHAnsi" w:hAnsiTheme="minorHAnsi"/>
          <w:sz w:val="22"/>
          <w:szCs w:val="22"/>
        </w:rPr>
        <w:t xml:space="preserve">. </w:t>
      </w:r>
      <w:r w:rsidR="0067444D">
        <w:rPr>
          <w:rFonts w:asciiTheme="minorHAnsi" w:hAnsiTheme="minorHAnsi"/>
          <w:sz w:val="22"/>
          <w:szCs w:val="22"/>
        </w:rPr>
        <w:t xml:space="preserve">The majority of the Board shall also be residents of </w:t>
      </w:r>
      <w:r w:rsidR="003E6FD6">
        <w:rPr>
          <w:rFonts w:asciiTheme="minorHAnsi" w:hAnsiTheme="minorHAnsi"/>
          <w:sz w:val="22"/>
          <w:szCs w:val="22"/>
        </w:rPr>
        <w:t xml:space="preserve">the city of </w:t>
      </w:r>
      <w:r w:rsidR="0067444D">
        <w:rPr>
          <w:rFonts w:asciiTheme="minorHAnsi" w:hAnsiTheme="minorHAnsi"/>
          <w:sz w:val="22"/>
          <w:szCs w:val="22"/>
        </w:rPr>
        <w:t>Deer Lodge.</w:t>
      </w:r>
    </w:p>
    <w:p w14:paraId="6E11D921" w14:textId="77777777" w:rsidR="00F7034D" w:rsidRPr="003A3346" w:rsidRDefault="000241CF" w:rsidP="003A3346">
      <w:pPr>
        <w:pStyle w:val="ListParagraph"/>
        <w:numPr>
          <w:ilvl w:val="0"/>
          <w:numId w:val="1"/>
        </w:numPr>
      </w:pPr>
      <w:r w:rsidRPr="003A3346">
        <w:rPr>
          <w:rFonts w:cs="Arial"/>
        </w:rPr>
        <w:t>The Board may make appointm</w:t>
      </w:r>
      <w:r w:rsidR="00F560AC" w:rsidRPr="003A3346">
        <w:rPr>
          <w:rFonts w:cs="Arial"/>
        </w:rPr>
        <w:t>ent recommendations to the Deer Lodge City Council when a Bo</w:t>
      </w:r>
      <w:r w:rsidRPr="003A3346">
        <w:rPr>
          <w:rFonts w:cs="Arial"/>
        </w:rPr>
        <w:t>ard vacancy occurs.</w:t>
      </w:r>
      <w:r w:rsidR="0067444D" w:rsidRPr="003A3346">
        <w:rPr>
          <w:rFonts w:cs="Arial"/>
        </w:rPr>
        <w:t xml:space="preserve">  </w:t>
      </w:r>
    </w:p>
    <w:p w14:paraId="3DC3AAB8" w14:textId="77777777" w:rsidR="003A3346" w:rsidRPr="00A00FB8" w:rsidRDefault="003A3346" w:rsidP="003A3346">
      <w:pPr>
        <w:ind w:left="414"/>
      </w:pPr>
    </w:p>
    <w:p w14:paraId="167925B2" w14:textId="77777777" w:rsidR="00F7034D" w:rsidRPr="00A00FB8" w:rsidRDefault="00F7034D">
      <w:pPr>
        <w:rPr>
          <w:b/>
          <w:i/>
          <w:sz w:val="28"/>
          <w:szCs w:val="28"/>
        </w:rPr>
      </w:pPr>
      <w:r w:rsidRPr="00A00FB8">
        <w:rPr>
          <w:b/>
          <w:i/>
          <w:sz w:val="28"/>
          <w:szCs w:val="28"/>
          <w:u w:val="single"/>
        </w:rPr>
        <w:t>Article IV</w:t>
      </w:r>
      <w:r w:rsidRPr="00A00FB8">
        <w:rPr>
          <w:b/>
          <w:sz w:val="28"/>
          <w:szCs w:val="28"/>
        </w:rPr>
        <w:t xml:space="preserve">: </w:t>
      </w:r>
      <w:r w:rsidR="002E5A68" w:rsidRPr="00A00FB8">
        <w:rPr>
          <w:b/>
          <w:sz w:val="28"/>
          <w:szCs w:val="28"/>
        </w:rPr>
        <w:t xml:space="preserve"> </w:t>
      </w:r>
      <w:r w:rsidR="006A4496" w:rsidRPr="00A00FB8">
        <w:rPr>
          <w:b/>
          <w:i/>
          <w:sz w:val="28"/>
          <w:szCs w:val="28"/>
        </w:rPr>
        <w:t>OFFICERS.</w:t>
      </w:r>
    </w:p>
    <w:p w14:paraId="40A7D0C4" w14:textId="77777777" w:rsidR="00F560AC" w:rsidRDefault="00F560AC">
      <w:pPr>
        <w:rPr>
          <w:rFonts w:cs="Arial"/>
        </w:rPr>
      </w:pPr>
      <w:r w:rsidRPr="00A00FB8">
        <w:rPr>
          <w:rFonts w:cs="Arial"/>
        </w:rPr>
        <w:t xml:space="preserve">Officers will consist of: </w:t>
      </w:r>
      <w:r w:rsidRPr="00A00FB8">
        <w:rPr>
          <w:rFonts w:cs="Arial"/>
        </w:rPr>
        <w:tab/>
      </w:r>
      <w:r w:rsidR="001F5B63" w:rsidRPr="00A00FB8">
        <w:rPr>
          <w:rFonts w:cs="Arial"/>
        </w:rPr>
        <w:t>Chairperson</w:t>
      </w:r>
    </w:p>
    <w:p w14:paraId="0100C467" w14:textId="77777777" w:rsidR="00903ECD" w:rsidRPr="00A00FB8" w:rsidRDefault="00903ECD">
      <w:pPr>
        <w:rPr>
          <w:rFonts w:cs="Arial"/>
        </w:rPr>
      </w:pPr>
      <w:r>
        <w:rPr>
          <w:rFonts w:cs="Arial"/>
        </w:rPr>
        <w:tab/>
      </w:r>
      <w:r>
        <w:rPr>
          <w:rFonts w:cs="Arial"/>
        </w:rPr>
        <w:tab/>
      </w:r>
      <w:r>
        <w:rPr>
          <w:rFonts w:cs="Arial"/>
        </w:rPr>
        <w:tab/>
        <w:t>Vice Chairperson</w:t>
      </w:r>
    </w:p>
    <w:p w14:paraId="157B44B0" w14:textId="77777777" w:rsidR="00F560AC" w:rsidRPr="00A00FB8" w:rsidRDefault="00F560AC">
      <w:pPr>
        <w:rPr>
          <w:rFonts w:cs="Arial"/>
        </w:rPr>
      </w:pPr>
      <w:r w:rsidRPr="00A00FB8">
        <w:rPr>
          <w:rFonts w:cs="Arial"/>
        </w:rPr>
        <w:tab/>
      </w:r>
      <w:r w:rsidRPr="00A00FB8">
        <w:rPr>
          <w:rFonts w:cs="Arial"/>
        </w:rPr>
        <w:tab/>
      </w:r>
      <w:r w:rsidRPr="00A00FB8">
        <w:rPr>
          <w:rFonts w:cs="Arial"/>
        </w:rPr>
        <w:tab/>
        <w:t>Secretary</w:t>
      </w:r>
      <w:r w:rsidR="00903ECD">
        <w:rPr>
          <w:rFonts w:cs="Arial"/>
        </w:rPr>
        <w:t xml:space="preserve"> </w:t>
      </w:r>
      <w:r w:rsidR="0015509E">
        <w:rPr>
          <w:rFonts w:cs="Arial"/>
        </w:rPr>
        <w:t>(</w:t>
      </w:r>
      <w:r w:rsidR="003A3346">
        <w:rPr>
          <w:rFonts w:cs="Arial"/>
        </w:rPr>
        <w:t>u</w:t>
      </w:r>
      <w:r w:rsidR="0015509E">
        <w:rPr>
          <w:rFonts w:cs="Arial"/>
        </w:rPr>
        <w:t>sually the Library Director.)</w:t>
      </w:r>
    </w:p>
    <w:p w14:paraId="3506E04B" w14:textId="77777777" w:rsidR="001F5B63" w:rsidRDefault="001F5B63" w:rsidP="00136782">
      <w:pPr>
        <w:rPr>
          <w:rFonts w:cs="Arial"/>
        </w:rPr>
      </w:pPr>
      <w:r w:rsidRPr="00A00FB8">
        <w:rPr>
          <w:rFonts w:cs="Arial"/>
        </w:rPr>
        <w:t xml:space="preserve">Officers will be elected at the first meeting of each fiscal year, and will serve for a one (1) year </w:t>
      </w:r>
      <w:r w:rsidR="00D97858" w:rsidRPr="00A00FB8">
        <w:rPr>
          <w:rFonts w:cs="Arial"/>
        </w:rPr>
        <w:t>term from July 1</w:t>
      </w:r>
      <w:r w:rsidR="00D97858" w:rsidRPr="00A00FB8">
        <w:rPr>
          <w:rFonts w:cs="Arial"/>
          <w:vertAlign w:val="superscript"/>
        </w:rPr>
        <w:t>st</w:t>
      </w:r>
      <w:r w:rsidR="00D97858" w:rsidRPr="00A00FB8">
        <w:rPr>
          <w:rFonts w:cs="Arial"/>
        </w:rPr>
        <w:t xml:space="preserve"> to June 30</w:t>
      </w:r>
      <w:r w:rsidR="00D97858" w:rsidRPr="00A00FB8">
        <w:rPr>
          <w:rFonts w:cs="Arial"/>
          <w:vertAlign w:val="superscript"/>
        </w:rPr>
        <w:t xml:space="preserve">th. </w:t>
      </w:r>
      <w:r w:rsidR="00D97858" w:rsidRPr="00A00FB8">
        <w:rPr>
          <w:rFonts w:cs="Arial"/>
        </w:rPr>
        <w:t xml:space="preserve"> </w:t>
      </w:r>
      <w:r w:rsidRPr="00A00FB8">
        <w:rPr>
          <w:rFonts w:cs="Arial"/>
        </w:rPr>
        <w:t xml:space="preserve">The officers will assume duty upon election. </w:t>
      </w:r>
    </w:p>
    <w:p w14:paraId="63D75FBE" w14:textId="77777777" w:rsidR="00347549" w:rsidRPr="00A00FB8" w:rsidRDefault="00347549" w:rsidP="00D97858">
      <w:pPr>
        <w:ind w:firstLine="720"/>
        <w:rPr>
          <w:rFonts w:cs="Arial"/>
        </w:rPr>
      </w:pPr>
    </w:p>
    <w:p w14:paraId="5880F0F3" w14:textId="77777777" w:rsidR="002E5A68" w:rsidRPr="00A00FB8" w:rsidRDefault="002E5A68">
      <w:pPr>
        <w:rPr>
          <w:b/>
          <w:i/>
          <w:sz w:val="28"/>
          <w:szCs w:val="28"/>
        </w:rPr>
      </w:pPr>
      <w:r w:rsidRPr="00A00FB8">
        <w:rPr>
          <w:b/>
          <w:i/>
          <w:sz w:val="28"/>
          <w:szCs w:val="28"/>
          <w:u w:val="single"/>
        </w:rPr>
        <w:t>Article V</w:t>
      </w:r>
      <w:r w:rsidRPr="00A00FB8">
        <w:rPr>
          <w:b/>
          <w:i/>
          <w:sz w:val="28"/>
          <w:szCs w:val="28"/>
        </w:rPr>
        <w:t xml:space="preserve">:  </w:t>
      </w:r>
      <w:r w:rsidR="006A4496" w:rsidRPr="00A00FB8">
        <w:rPr>
          <w:b/>
          <w:i/>
          <w:sz w:val="28"/>
          <w:szCs w:val="28"/>
        </w:rPr>
        <w:t>MEETINGS.</w:t>
      </w:r>
    </w:p>
    <w:p w14:paraId="65A8723E" w14:textId="77777777" w:rsidR="00F560AC" w:rsidRPr="00A00FB8" w:rsidRDefault="00F560AC" w:rsidP="00A00FB8">
      <w:pPr>
        <w:pStyle w:val="Default"/>
        <w:ind w:left="360" w:firstLine="360"/>
        <w:rPr>
          <w:rFonts w:asciiTheme="minorHAnsi" w:hAnsiTheme="minorHAnsi"/>
          <w:sz w:val="22"/>
          <w:szCs w:val="22"/>
        </w:rPr>
      </w:pPr>
      <w:r w:rsidRPr="00A00FB8">
        <w:rPr>
          <w:rFonts w:asciiTheme="minorHAnsi" w:hAnsiTheme="minorHAnsi"/>
          <w:sz w:val="22"/>
          <w:szCs w:val="22"/>
        </w:rPr>
        <w:t>Regular meetings of the Board shall be held monthly except during June</w:t>
      </w:r>
      <w:r w:rsidR="001E0F3B">
        <w:rPr>
          <w:rFonts w:asciiTheme="minorHAnsi" w:hAnsiTheme="minorHAnsi"/>
          <w:sz w:val="22"/>
          <w:szCs w:val="22"/>
        </w:rPr>
        <w:t xml:space="preserve"> </w:t>
      </w:r>
      <w:r w:rsidR="0061130B">
        <w:rPr>
          <w:rFonts w:asciiTheme="minorHAnsi" w:hAnsiTheme="minorHAnsi"/>
          <w:sz w:val="22"/>
          <w:szCs w:val="22"/>
        </w:rPr>
        <w:t xml:space="preserve">and August </w:t>
      </w:r>
      <w:r w:rsidR="0061130B" w:rsidRPr="0061130B">
        <w:rPr>
          <w:rFonts w:asciiTheme="minorHAnsi" w:hAnsiTheme="minorHAnsi"/>
          <w:sz w:val="22"/>
          <w:szCs w:val="18"/>
          <w:shd w:val="clear" w:color="auto" w:fill="FFFFFF"/>
        </w:rPr>
        <w:t>or as otherwise decided by the Board.</w:t>
      </w:r>
      <w:r w:rsidR="0061130B" w:rsidRPr="0061130B">
        <w:rPr>
          <w:rFonts w:asciiTheme="minorHAnsi" w:hAnsiTheme="minorHAnsi"/>
          <w:sz w:val="22"/>
          <w:szCs w:val="22"/>
        </w:rPr>
        <w:t> </w:t>
      </w:r>
    </w:p>
    <w:p w14:paraId="0A3397CF" w14:textId="77777777" w:rsidR="00F560AC" w:rsidRPr="00A00FB8" w:rsidRDefault="00F560AC" w:rsidP="00903ECD">
      <w:pPr>
        <w:pStyle w:val="Default"/>
        <w:rPr>
          <w:rFonts w:asciiTheme="minorHAnsi" w:hAnsiTheme="minorHAnsi"/>
          <w:sz w:val="22"/>
          <w:szCs w:val="22"/>
        </w:rPr>
      </w:pPr>
      <w:r w:rsidRPr="00A00FB8">
        <w:rPr>
          <w:rFonts w:asciiTheme="minorHAnsi" w:hAnsiTheme="minorHAnsi"/>
          <w:sz w:val="22"/>
          <w:szCs w:val="22"/>
        </w:rPr>
        <w:lastRenderedPageBreak/>
        <w:t xml:space="preserve">Notice of each regular meeting </w:t>
      </w:r>
      <w:r w:rsidR="001F5B63" w:rsidRPr="00A00FB8">
        <w:rPr>
          <w:rFonts w:asciiTheme="minorHAnsi" w:hAnsiTheme="minorHAnsi"/>
          <w:sz w:val="22"/>
          <w:szCs w:val="22"/>
        </w:rPr>
        <w:t xml:space="preserve">and the agenda </w:t>
      </w:r>
      <w:r w:rsidRPr="00A00FB8">
        <w:rPr>
          <w:rFonts w:asciiTheme="minorHAnsi" w:hAnsiTheme="minorHAnsi"/>
          <w:sz w:val="22"/>
          <w:szCs w:val="22"/>
        </w:rPr>
        <w:t xml:space="preserve">will be made to all Board Members at least one week prior to the meeting. </w:t>
      </w:r>
      <w:r w:rsidR="001F5B63" w:rsidRPr="00A00FB8">
        <w:rPr>
          <w:rFonts w:asciiTheme="minorHAnsi" w:hAnsiTheme="minorHAnsi"/>
          <w:sz w:val="22"/>
          <w:szCs w:val="22"/>
        </w:rPr>
        <w:t xml:space="preserve"> Email notification </w:t>
      </w:r>
      <w:r w:rsidR="0015509E">
        <w:rPr>
          <w:rFonts w:asciiTheme="minorHAnsi" w:hAnsiTheme="minorHAnsi"/>
          <w:sz w:val="22"/>
          <w:szCs w:val="22"/>
        </w:rPr>
        <w:t xml:space="preserve">to those who have </w:t>
      </w:r>
      <w:r w:rsidR="003E6FD6">
        <w:rPr>
          <w:rFonts w:asciiTheme="minorHAnsi" w:hAnsiTheme="minorHAnsi"/>
          <w:sz w:val="22"/>
          <w:szCs w:val="22"/>
        </w:rPr>
        <w:t xml:space="preserve">email access </w:t>
      </w:r>
      <w:r w:rsidR="001F5B63" w:rsidRPr="00A00FB8">
        <w:rPr>
          <w:rFonts w:asciiTheme="minorHAnsi" w:hAnsiTheme="minorHAnsi"/>
          <w:sz w:val="22"/>
          <w:szCs w:val="22"/>
        </w:rPr>
        <w:t>is sufficient.</w:t>
      </w:r>
      <w:r w:rsidR="00A00FB8" w:rsidRPr="00A00FB8">
        <w:rPr>
          <w:rFonts w:asciiTheme="minorHAnsi" w:hAnsiTheme="minorHAnsi"/>
          <w:sz w:val="22"/>
          <w:szCs w:val="22"/>
        </w:rPr>
        <w:t xml:space="preserve">  </w:t>
      </w:r>
      <w:r w:rsidRPr="00A00FB8">
        <w:rPr>
          <w:rFonts w:asciiTheme="minorHAnsi" w:hAnsiTheme="minorHAnsi"/>
          <w:sz w:val="22"/>
          <w:szCs w:val="22"/>
        </w:rPr>
        <w:t xml:space="preserve">All Board meetings will be held in compliance with </w:t>
      </w:r>
      <w:r w:rsidR="001F5B63" w:rsidRPr="00A00FB8">
        <w:rPr>
          <w:rFonts w:asciiTheme="minorHAnsi" w:hAnsiTheme="minorHAnsi"/>
          <w:sz w:val="22"/>
          <w:szCs w:val="22"/>
        </w:rPr>
        <w:t>Montana’s</w:t>
      </w:r>
      <w:r w:rsidRPr="00A00FB8">
        <w:rPr>
          <w:rFonts w:asciiTheme="minorHAnsi" w:hAnsiTheme="minorHAnsi"/>
          <w:sz w:val="22"/>
          <w:szCs w:val="22"/>
        </w:rPr>
        <w:t xml:space="preserve"> Open Meetings Law </w:t>
      </w:r>
      <w:r w:rsidR="001F5B63" w:rsidRPr="00A00FB8">
        <w:rPr>
          <w:rFonts w:asciiTheme="minorHAnsi" w:hAnsiTheme="minorHAnsi"/>
          <w:sz w:val="22"/>
          <w:szCs w:val="22"/>
        </w:rPr>
        <w:t xml:space="preserve">(2-3-201 </w:t>
      </w:r>
      <w:r w:rsidRPr="00A00FB8">
        <w:rPr>
          <w:rFonts w:asciiTheme="minorHAnsi" w:hAnsiTheme="minorHAnsi"/>
          <w:sz w:val="22"/>
          <w:szCs w:val="22"/>
        </w:rPr>
        <w:t xml:space="preserve">through </w:t>
      </w:r>
      <w:r w:rsidR="001F5B63" w:rsidRPr="00A00FB8">
        <w:rPr>
          <w:rFonts w:asciiTheme="minorHAnsi" w:hAnsiTheme="minorHAnsi"/>
          <w:sz w:val="22"/>
          <w:szCs w:val="22"/>
        </w:rPr>
        <w:t>2-3-203</w:t>
      </w:r>
      <w:r w:rsidRPr="00A00FB8">
        <w:rPr>
          <w:rFonts w:asciiTheme="minorHAnsi" w:hAnsiTheme="minorHAnsi"/>
          <w:sz w:val="22"/>
          <w:szCs w:val="22"/>
        </w:rPr>
        <w:t xml:space="preserve">). A quorum will consist of a majority of Library Board Members </w:t>
      </w:r>
      <w:r w:rsidR="001F5B63" w:rsidRPr="00A00FB8">
        <w:rPr>
          <w:rFonts w:asciiTheme="minorHAnsi" w:hAnsiTheme="minorHAnsi"/>
          <w:sz w:val="22"/>
          <w:szCs w:val="22"/>
        </w:rPr>
        <w:t>(3)</w:t>
      </w:r>
      <w:r w:rsidRPr="00A00FB8">
        <w:rPr>
          <w:rFonts w:asciiTheme="minorHAnsi" w:hAnsiTheme="minorHAnsi"/>
          <w:sz w:val="22"/>
          <w:szCs w:val="22"/>
        </w:rPr>
        <w:t>.</w:t>
      </w:r>
      <w:r w:rsidR="00A00FB8" w:rsidRPr="00A00FB8">
        <w:rPr>
          <w:rFonts w:asciiTheme="minorHAnsi" w:hAnsiTheme="minorHAnsi"/>
          <w:sz w:val="22"/>
          <w:szCs w:val="22"/>
        </w:rPr>
        <w:t xml:space="preserve">  </w:t>
      </w:r>
      <w:r w:rsidRPr="00A00FB8">
        <w:rPr>
          <w:rFonts w:asciiTheme="minorHAnsi" w:hAnsiTheme="minorHAnsi"/>
          <w:sz w:val="22"/>
          <w:szCs w:val="22"/>
        </w:rPr>
        <w:t xml:space="preserve">A quorum is required for the transaction of official business. </w:t>
      </w:r>
    </w:p>
    <w:p w14:paraId="78538729" w14:textId="77777777" w:rsidR="00903ECD" w:rsidRDefault="00F560AC" w:rsidP="00903ECD">
      <w:pPr>
        <w:pStyle w:val="Default"/>
        <w:tabs>
          <w:tab w:val="left" w:pos="0"/>
        </w:tabs>
        <w:ind w:left="360" w:firstLine="360"/>
        <w:rPr>
          <w:rFonts w:asciiTheme="minorHAnsi" w:hAnsiTheme="minorHAnsi"/>
          <w:sz w:val="22"/>
          <w:szCs w:val="22"/>
        </w:rPr>
      </w:pPr>
      <w:r w:rsidRPr="00A00FB8">
        <w:rPr>
          <w:rFonts w:asciiTheme="minorHAnsi" w:hAnsiTheme="minorHAnsi"/>
          <w:sz w:val="22"/>
          <w:szCs w:val="22"/>
        </w:rPr>
        <w:t>Special meetings may be called by the Chairperson or by any t</w:t>
      </w:r>
      <w:r w:rsidR="00903ECD">
        <w:rPr>
          <w:rFonts w:asciiTheme="minorHAnsi" w:hAnsiTheme="minorHAnsi"/>
          <w:sz w:val="22"/>
          <w:szCs w:val="22"/>
        </w:rPr>
        <w:t xml:space="preserve">wo Members. Telephone or e-mail </w:t>
      </w:r>
    </w:p>
    <w:p w14:paraId="37751B1E" w14:textId="77777777" w:rsidR="00F560AC" w:rsidRPr="00A00FB8" w:rsidRDefault="00F560AC" w:rsidP="00903ECD">
      <w:pPr>
        <w:pStyle w:val="Default"/>
        <w:rPr>
          <w:rFonts w:asciiTheme="minorHAnsi" w:hAnsiTheme="minorHAnsi"/>
          <w:sz w:val="22"/>
          <w:szCs w:val="22"/>
        </w:rPr>
      </w:pPr>
      <w:r w:rsidRPr="00A00FB8">
        <w:rPr>
          <w:rFonts w:asciiTheme="minorHAnsi" w:hAnsiTheme="minorHAnsi"/>
          <w:sz w:val="22"/>
          <w:szCs w:val="22"/>
        </w:rPr>
        <w:t xml:space="preserve">notice shall be given to all Board Members with at least </w:t>
      </w:r>
      <w:r w:rsidR="001F5B63" w:rsidRPr="00A00FB8">
        <w:rPr>
          <w:rFonts w:asciiTheme="minorHAnsi" w:hAnsiTheme="minorHAnsi"/>
          <w:sz w:val="22"/>
          <w:szCs w:val="22"/>
        </w:rPr>
        <w:t>forty-eight (48)</w:t>
      </w:r>
      <w:r w:rsidRPr="00A00FB8">
        <w:rPr>
          <w:rFonts w:asciiTheme="minorHAnsi" w:hAnsiTheme="minorHAnsi"/>
          <w:sz w:val="22"/>
          <w:szCs w:val="22"/>
        </w:rPr>
        <w:t xml:space="preserve"> hour notice. </w:t>
      </w:r>
    </w:p>
    <w:p w14:paraId="229E250B" w14:textId="77777777" w:rsidR="0061130B" w:rsidRDefault="0015509E" w:rsidP="0061130B">
      <w:r>
        <w:rPr>
          <w:rFonts w:cs="Arial"/>
        </w:rPr>
        <w:t xml:space="preserve">Any </w:t>
      </w:r>
      <w:r w:rsidR="00F560AC" w:rsidRPr="00A00FB8">
        <w:rPr>
          <w:rFonts w:cs="Arial"/>
        </w:rPr>
        <w:t xml:space="preserve">Member failing to attend at least </w:t>
      </w:r>
      <w:r w:rsidR="001E0F3B">
        <w:rPr>
          <w:rFonts w:cs="Arial"/>
        </w:rPr>
        <w:t>eighty</w:t>
      </w:r>
      <w:r w:rsidR="00F560AC" w:rsidRPr="00A00FB8">
        <w:rPr>
          <w:rFonts w:cs="Arial"/>
        </w:rPr>
        <w:t xml:space="preserve"> percent</w:t>
      </w:r>
      <w:r>
        <w:rPr>
          <w:rFonts w:cs="Arial"/>
        </w:rPr>
        <w:t xml:space="preserve"> (</w:t>
      </w:r>
      <w:r w:rsidR="001E0F3B">
        <w:rPr>
          <w:rFonts w:cs="Arial"/>
        </w:rPr>
        <w:t>8</w:t>
      </w:r>
      <w:r>
        <w:rPr>
          <w:rFonts w:cs="Arial"/>
        </w:rPr>
        <w:t>0%)</w:t>
      </w:r>
      <w:r w:rsidR="00F560AC" w:rsidRPr="00A00FB8">
        <w:rPr>
          <w:rFonts w:cs="Arial"/>
        </w:rPr>
        <w:t xml:space="preserve"> of the meetings in any fiscal year shall thereby vacate his</w:t>
      </w:r>
      <w:r>
        <w:rPr>
          <w:rFonts w:cs="Arial"/>
        </w:rPr>
        <w:t>/her</w:t>
      </w:r>
      <w:r w:rsidR="00F560AC" w:rsidRPr="00A00FB8">
        <w:rPr>
          <w:rFonts w:cs="Arial"/>
        </w:rPr>
        <w:t xml:space="preserve"> membership, and the appointing body shall appoint a new Member to fill the unexpired term</w:t>
      </w:r>
      <w:r w:rsidR="00F560AC" w:rsidRPr="00A00FB8">
        <w:t xml:space="preserve">. </w:t>
      </w:r>
      <w:r w:rsidR="0061130B" w:rsidRPr="00653AC1">
        <w:rPr>
          <w:color w:val="000000"/>
          <w:szCs w:val="18"/>
          <w:shd w:val="clear" w:color="auto" w:fill="FFFFFF"/>
        </w:rPr>
        <w:t>If any member misses three (3) consecutive meetings, the Chairman can declare the seat vacant.</w:t>
      </w:r>
    </w:p>
    <w:p w14:paraId="27FFD3FD" w14:textId="77777777" w:rsidR="005C2090" w:rsidRDefault="005C2090">
      <w:pPr>
        <w:rPr>
          <w:b/>
          <w:i/>
          <w:sz w:val="28"/>
          <w:szCs w:val="28"/>
          <w:u w:val="single"/>
        </w:rPr>
      </w:pPr>
    </w:p>
    <w:p w14:paraId="1C746535" w14:textId="77777777" w:rsidR="002E5A68" w:rsidRPr="00A00FB8" w:rsidRDefault="002E5A68">
      <w:pPr>
        <w:rPr>
          <w:b/>
          <w:sz w:val="28"/>
          <w:szCs w:val="28"/>
        </w:rPr>
      </w:pPr>
      <w:r w:rsidRPr="00A00FB8">
        <w:rPr>
          <w:b/>
          <w:i/>
          <w:sz w:val="28"/>
          <w:szCs w:val="28"/>
          <w:u w:val="single"/>
        </w:rPr>
        <w:t>Article VI</w:t>
      </w:r>
      <w:r w:rsidRPr="00A00FB8">
        <w:rPr>
          <w:b/>
          <w:i/>
          <w:sz w:val="28"/>
          <w:szCs w:val="28"/>
        </w:rPr>
        <w:t xml:space="preserve">:  </w:t>
      </w:r>
      <w:r w:rsidR="006A4496" w:rsidRPr="00A00FB8">
        <w:rPr>
          <w:b/>
          <w:i/>
          <w:sz w:val="28"/>
          <w:szCs w:val="28"/>
        </w:rPr>
        <w:t>EXECUTIVE BOARD.</w:t>
      </w:r>
    </w:p>
    <w:p w14:paraId="385B62FE" w14:textId="77777777" w:rsidR="001F5B63" w:rsidRPr="00A00FB8" w:rsidRDefault="001F5B63">
      <w:r w:rsidRPr="00A00FB8">
        <w:t xml:space="preserve">Because of the small size of the </w:t>
      </w:r>
      <w:r w:rsidR="00B14F54">
        <w:t xml:space="preserve">community and </w:t>
      </w:r>
      <w:r w:rsidRPr="00A00FB8">
        <w:t>Library</w:t>
      </w:r>
      <w:r w:rsidR="00B14F54">
        <w:t>, no Executive Board is in place.</w:t>
      </w:r>
    </w:p>
    <w:p w14:paraId="24F181B7" w14:textId="77777777" w:rsidR="002E5A68" w:rsidRPr="00A00FB8" w:rsidRDefault="002E5A68"/>
    <w:p w14:paraId="600A2258" w14:textId="77777777" w:rsidR="002E5A68" w:rsidRPr="00A00FB8" w:rsidRDefault="002E5A68">
      <w:pPr>
        <w:rPr>
          <w:b/>
          <w:sz w:val="28"/>
          <w:szCs w:val="28"/>
        </w:rPr>
      </w:pPr>
      <w:r w:rsidRPr="00A00FB8">
        <w:rPr>
          <w:b/>
          <w:i/>
          <w:sz w:val="28"/>
          <w:szCs w:val="28"/>
          <w:u w:val="single"/>
        </w:rPr>
        <w:t>Article VII</w:t>
      </w:r>
      <w:r w:rsidRPr="00A00FB8">
        <w:rPr>
          <w:b/>
          <w:i/>
          <w:sz w:val="28"/>
          <w:szCs w:val="28"/>
        </w:rPr>
        <w:t xml:space="preserve">:  </w:t>
      </w:r>
      <w:r w:rsidR="006A4496" w:rsidRPr="00A00FB8">
        <w:rPr>
          <w:b/>
          <w:i/>
          <w:sz w:val="28"/>
          <w:szCs w:val="28"/>
        </w:rPr>
        <w:t>COMMITTEES.</w:t>
      </w:r>
    </w:p>
    <w:p w14:paraId="7FD47423" w14:textId="77777777" w:rsidR="006A4496" w:rsidRPr="00A00FB8" w:rsidRDefault="00110633" w:rsidP="00A00FB8">
      <w:pPr>
        <w:ind w:firstLine="360"/>
        <w:rPr>
          <w:rFonts w:cs="Arial"/>
        </w:rPr>
      </w:pPr>
      <w:r w:rsidRPr="00A00FB8">
        <w:t>Standing Committees</w:t>
      </w:r>
      <w:r w:rsidR="006A4496" w:rsidRPr="00A00FB8">
        <w:t xml:space="preserve"> are not </w:t>
      </w:r>
      <w:r w:rsidR="0015509E">
        <w:t xml:space="preserve">now </w:t>
      </w:r>
      <w:r w:rsidR="006A4496" w:rsidRPr="00A00FB8">
        <w:t xml:space="preserve">in place but may be formed as needed.  They </w:t>
      </w:r>
      <w:r w:rsidR="006A4496" w:rsidRPr="00A00FB8">
        <w:rPr>
          <w:rFonts w:cs="Arial"/>
        </w:rPr>
        <w:t xml:space="preserve">may include but are not limited to the following: </w:t>
      </w:r>
    </w:p>
    <w:p w14:paraId="147871AE" w14:textId="77777777" w:rsidR="006A4496" w:rsidRPr="00A00FB8" w:rsidRDefault="0015509E" w:rsidP="003946D9">
      <w:pPr>
        <w:pStyle w:val="Default"/>
        <w:numPr>
          <w:ilvl w:val="0"/>
          <w:numId w:val="5"/>
        </w:numPr>
        <w:rPr>
          <w:rFonts w:asciiTheme="minorHAnsi" w:hAnsiTheme="minorHAnsi"/>
          <w:sz w:val="22"/>
          <w:szCs w:val="22"/>
        </w:rPr>
      </w:pPr>
      <w:r>
        <w:rPr>
          <w:rFonts w:asciiTheme="minorHAnsi" w:hAnsiTheme="minorHAnsi"/>
          <w:sz w:val="22"/>
          <w:szCs w:val="22"/>
        </w:rPr>
        <w:t>Building</w:t>
      </w:r>
      <w:r w:rsidR="006A4496" w:rsidRPr="00A00FB8">
        <w:rPr>
          <w:rFonts w:asciiTheme="minorHAnsi" w:hAnsiTheme="minorHAnsi"/>
          <w:sz w:val="22"/>
          <w:szCs w:val="22"/>
        </w:rPr>
        <w:t xml:space="preserve"> and Grounds </w:t>
      </w:r>
    </w:p>
    <w:p w14:paraId="6BADE990" w14:textId="77777777" w:rsidR="006A4496" w:rsidRPr="00A00FB8" w:rsidRDefault="006A4496" w:rsidP="003946D9">
      <w:pPr>
        <w:pStyle w:val="Default"/>
        <w:numPr>
          <w:ilvl w:val="0"/>
          <w:numId w:val="5"/>
        </w:numPr>
        <w:rPr>
          <w:rFonts w:asciiTheme="minorHAnsi" w:hAnsiTheme="minorHAnsi"/>
          <w:sz w:val="22"/>
          <w:szCs w:val="22"/>
        </w:rPr>
      </w:pPr>
      <w:r w:rsidRPr="00A00FB8">
        <w:rPr>
          <w:rFonts w:asciiTheme="minorHAnsi" w:hAnsiTheme="minorHAnsi"/>
          <w:sz w:val="22"/>
          <w:szCs w:val="22"/>
        </w:rPr>
        <w:t xml:space="preserve">Finance Committee </w:t>
      </w:r>
    </w:p>
    <w:p w14:paraId="09E632DA" w14:textId="77777777" w:rsidR="006A4496" w:rsidRPr="00A00FB8" w:rsidRDefault="006A4496" w:rsidP="003946D9">
      <w:pPr>
        <w:pStyle w:val="Default"/>
        <w:numPr>
          <w:ilvl w:val="0"/>
          <w:numId w:val="5"/>
        </w:numPr>
        <w:rPr>
          <w:rFonts w:asciiTheme="minorHAnsi" w:hAnsiTheme="minorHAnsi"/>
          <w:sz w:val="22"/>
          <w:szCs w:val="22"/>
        </w:rPr>
      </w:pPr>
      <w:r w:rsidRPr="00A00FB8">
        <w:rPr>
          <w:rFonts w:asciiTheme="minorHAnsi" w:hAnsiTheme="minorHAnsi"/>
          <w:sz w:val="22"/>
          <w:szCs w:val="22"/>
        </w:rPr>
        <w:t xml:space="preserve">Human Resources &amp; Operations (Personnel, Programs, Policies) </w:t>
      </w:r>
    </w:p>
    <w:p w14:paraId="5F397A49" w14:textId="77777777" w:rsidR="006A4496" w:rsidRPr="0015509E" w:rsidRDefault="006A4496" w:rsidP="006A4496">
      <w:pPr>
        <w:pStyle w:val="Default"/>
        <w:numPr>
          <w:ilvl w:val="0"/>
          <w:numId w:val="5"/>
        </w:numPr>
        <w:rPr>
          <w:rFonts w:asciiTheme="minorHAnsi" w:hAnsiTheme="minorHAnsi"/>
          <w:sz w:val="22"/>
          <w:szCs w:val="22"/>
        </w:rPr>
      </w:pPr>
      <w:r w:rsidRPr="0015509E">
        <w:rPr>
          <w:rFonts w:asciiTheme="minorHAnsi" w:hAnsiTheme="minorHAnsi"/>
          <w:sz w:val="22"/>
          <w:szCs w:val="22"/>
        </w:rPr>
        <w:t xml:space="preserve">Technology &amp; Public Relations </w:t>
      </w:r>
    </w:p>
    <w:p w14:paraId="3B1518FD" w14:textId="77777777" w:rsidR="006A4496" w:rsidRPr="00A00FB8" w:rsidRDefault="006A4496" w:rsidP="006A4496">
      <w:pPr>
        <w:pStyle w:val="Default"/>
        <w:rPr>
          <w:rFonts w:asciiTheme="minorHAnsi" w:hAnsiTheme="minorHAnsi"/>
          <w:sz w:val="22"/>
          <w:szCs w:val="22"/>
        </w:rPr>
      </w:pPr>
    </w:p>
    <w:p w14:paraId="336C6CEA" w14:textId="77777777" w:rsidR="006A4496" w:rsidRPr="00A00FB8" w:rsidRDefault="006A4496" w:rsidP="006A4496">
      <w:pPr>
        <w:pStyle w:val="Default"/>
        <w:rPr>
          <w:rFonts w:asciiTheme="minorHAnsi" w:hAnsiTheme="minorHAnsi"/>
          <w:i/>
          <w:sz w:val="28"/>
          <w:szCs w:val="28"/>
        </w:rPr>
      </w:pPr>
      <w:r w:rsidRPr="005C2090">
        <w:rPr>
          <w:rFonts w:asciiTheme="minorHAnsi" w:hAnsiTheme="minorHAnsi"/>
          <w:b/>
          <w:bCs/>
          <w:i/>
          <w:sz w:val="28"/>
          <w:szCs w:val="28"/>
          <w:u w:val="single"/>
        </w:rPr>
        <w:t>Article IX</w:t>
      </w:r>
      <w:r w:rsidRPr="00A00FB8">
        <w:rPr>
          <w:rFonts w:asciiTheme="minorHAnsi" w:hAnsiTheme="minorHAnsi"/>
          <w:b/>
          <w:bCs/>
          <w:i/>
          <w:sz w:val="28"/>
          <w:szCs w:val="28"/>
        </w:rPr>
        <w:t xml:space="preserve">: </w:t>
      </w:r>
      <w:r w:rsidR="0015509E">
        <w:rPr>
          <w:rFonts w:asciiTheme="minorHAnsi" w:hAnsiTheme="minorHAnsi"/>
          <w:b/>
          <w:bCs/>
          <w:i/>
          <w:sz w:val="28"/>
          <w:szCs w:val="28"/>
        </w:rPr>
        <w:t xml:space="preserve"> </w:t>
      </w:r>
      <w:r w:rsidRPr="00A00FB8">
        <w:rPr>
          <w:rFonts w:asciiTheme="minorHAnsi" w:hAnsiTheme="minorHAnsi"/>
          <w:b/>
          <w:bCs/>
          <w:i/>
          <w:sz w:val="28"/>
          <w:szCs w:val="28"/>
        </w:rPr>
        <w:t>CONFLICT OF INTEREST</w:t>
      </w:r>
      <w:r w:rsidR="00D97858" w:rsidRPr="00A00FB8">
        <w:rPr>
          <w:rFonts w:asciiTheme="minorHAnsi" w:hAnsiTheme="minorHAnsi"/>
          <w:b/>
          <w:bCs/>
          <w:i/>
          <w:sz w:val="28"/>
          <w:szCs w:val="28"/>
        </w:rPr>
        <w:t>.</w:t>
      </w:r>
      <w:r w:rsidRPr="00A00FB8">
        <w:rPr>
          <w:rFonts w:asciiTheme="minorHAnsi" w:hAnsiTheme="minorHAnsi"/>
          <w:b/>
          <w:bCs/>
          <w:i/>
          <w:sz w:val="28"/>
          <w:szCs w:val="28"/>
        </w:rPr>
        <w:t xml:space="preserve"> </w:t>
      </w:r>
    </w:p>
    <w:p w14:paraId="619B2007" w14:textId="77777777" w:rsidR="006A4496" w:rsidRPr="00A00FB8" w:rsidRDefault="006A4496" w:rsidP="00A00FB8">
      <w:pPr>
        <w:ind w:firstLine="720"/>
        <w:rPr>
          <w:rFonts w:cs="Arial"/>
        </w:rPr>
      </w:pPr>
      <w:r w:rsidRPr="00A00FB8">
        <w:rPr>
          <w:rFonts w:cs="Arial"/>
        </w:rPr>
        <w:t>Board Members may not</w:t>
      </w:r>
      <w:r w:rsidR="0015509E">
        <w:rPr>
          <w:rFonts w:cs="Arial"/>
        </w:rPr>
        <w:t>,</w:t>
      </w:r>
      <w:r w:rsidRPr="00A00FB8">
        <w:rPr>
          <w:rFonts w:cs="Arial"/>
        </w:rPr>
        <w:t xml:space="preserve"> in their private capacity</w:t>
      </w:r>
      <w:r w:rsidR="000C643E">
        <w:rPr>
          <w:rFonts w:cs="Arial"/>
        </w:rPr>
        <w:t>,</w:t>
      </w:r>
      <w:r w:rsidRPr="00A00FB8">
        <w:rPr>
          <w:rFonts w:cs="Arial"/>
        </w:rPr>
        <w:t xml:space="preserve"> negotiate, bid for</w:t>
      </w:r>
      <w:r w:rsidR="000C643E">
        <w:rPr>
          <w:rFonts w:cs="Arial"/>
        </w:rPr>
        <w:t>,</w:t>
      </w:r>
      <w:r w:rsidRPr="00A00FB8">
        <w:rPr>
          <w:rFonts w:cs="Arial"/>
        </w:rPr>
        <w:t xml:space="preserve"> </w:t>
      </w:r>
      <w:r w:rsidR="0015509E">
        <w:rPr>
          <w:rFonts w:cs="Arial"/>
        </w:rPr>
        <w:t>n</w:t>
      </w:r>
      <w:r w:rsidRPr="00A00FB8">
        <w:rPr>
          <w:rFonts w:cs="Arial"/>
        </w:rPr>
        <w:t xml:space="preserve">or enter into contracts with the </w:t>
      </w:r>
      <w:r w:rsidR="00E27946" w:rsidRPr="00A00FB8">
        <w:rPr>
          <w:rFonts w:cs="Arial"/>
        </w:rPr>
        <w:t>William K. Kohrs Memorial</w:t>
      </w:r>
      <w:r w:rsidRPr="00A00FB8">
        <w:rPr>
          <w:rFonts w:cs="Arial"/>
        </w:rPr>
        <w:t xml:space="preserve"> Library in which they have a direct or indirect financial interest. A Board Member must withdraw from Board discussion, deliberation, and votes on any matter in which the Board Member, an immediate family member or an organization with which the Board Member is associated has a substantial financial interest. </w:t>
      </w:r>
    </w:p>
    <w:p w14:paraId="17289046" w14:textId="77777777" w:rsidR="006A4496" w:rsidRPr="00A00FB8" w:rsidRDefault="006A4496" w:rsidP="00A00FB8">
      <w:pPr>
        <w:ind w:firstLine="720"/>
        <w:rPr>
          <w:rFonts w:cs="Arial"/>
        </w:rPr>
      </w:pPr>
      <w:r w:rsidRPr="00A00FB8">
        <w:rPr>
          <w:rFonts w:cs="Arial"/>
        </w:rPr>
        <w:t>A Board Member may not receive anything of value that could reasonably be expected to influence his/her vote or other official action.</w:t>
      </w:r>
    </w:p>
    <w:p w14:paraId="0A339E35" w14:textId="77777777" w:rsidR="006A4496" w:rsidRPr="00A00FB8" w:rsidRDefault="006A4496" w:rsidP="006A4496">
      <w:pPr>
        <w:pStyle w:val="Default"/>
        <w:rPr>
          <w:rFonts w:asciiTheme="minorHAnsi" w:hAnsiTheme="minorHAnsi"/>
          <w:sz w:val="22"/>
          <w:szCs w:val="22"/>
        </w:rPr>
      </w:pPr>
    </w:p>
    <w:p w14:paraId="79490362" w14:textId="77777777" w:rsidR="002E5A68" w:rsidRPr="00A00FB8" w:rsidRDefault="002E5A68">
      <w:pPr>
        <w:rPr>
          <w:b/>
          <w:sz w:val="28"/>
          <w:szCs w:val="28"/>
        </w:rPr>
      </w:pPr>
      <w:r w:rsidRPr="00A00FB8">
        <w:rPr>
          <w:b/>
          <w:i/>
          <w:sz w:val="28"/>
          <w:szCs w:val="28"/>
          <w:u w:val="single"/>
        </w:rPr>
        <w:t>Article VIII</w:t>
      </w:r>
      <w:r w:rsidRPr="00A00FB8">
        <w:rPr>
          <w:b/>
          <w:i/>
          <w:sz w:val="28"/>
          <w:szCs w:val="28"/>
        </w:rPr>
        <w:t xml:space="preserve">:  </w:t>
      </w:r>
      <w:r w:rsidR="00D97858" w:rsidRPr="00A00FB8">
        <w:rPr>
          <w:b/>
          <w:i/>
          <w:sz w:val="28"/>
          <w:szCs w:val="28"/>
        </w:rPr>
        <w:t>PARLIAMENTARY PROCEDURE.</w:t>
      </w:r>
    </w:p>
    <w:p w14:paraId="0113C649" w14:textId="77777777" w:rsidR="00E27946" w:rsidRPr="00A00FB8" w:rsidRDefault="00E27946" w:rsidP="00A00FB8">
      <w:pPr>
        <w:spacing w:line="240" w:lineRule="auto"/>
      </w:pPr>
      <w:r w:rsidRPr="00A00FB8">
        <w:t>Standard parliamentary procedure (preferably</w:t>
      </w:r>
      <w:r w:rsidR="00A3271B">
        <w:t xml:space="preserve"> following </w:t>
      </w:r>
      <w:r w:rsidRPr="00A00FB8">
        <w:t>Robert’s Rules of Order) will be used in governing meetings.</w:t>
      </w:r>
    </w:p>
    <w:p w14:paraId="6EAA7F69" w14:textId="77777777" w:rsidR="002E5A68" w:rsidRPr="00A00FB8" w:rsidRDefault="002E5A68"/>
    <w:p w14:paraId="1DE6D563" w14:textId="77777777" w:rsidR="002E5A68" w:rsidRPr="00A00FB8" w:rsidRDefault="002E5A68">
      <w:pPr>
        <w:rPr>
          <w:b/>
          <w:sz w:val="28"/>
          <w:szCs w:val="28"/>
        </w:rPr>
      </w:pPr>
      <w:r w:rsidRPr="00A00FB8">
        <w:rPr>
          <w:b/>
          <w:i/>
          <w:sz w:val="28"/>
          <w:szCs w:val="28"/>
          <w:u w:val="single"/>
        </w:rPr>
        <w:t>Article IX</w:t>
      </w:r>
      <w:r w:rsidRPr="00A00FB8">
        <w:rPr>
          <w:b/>
          <w:i/>
          <w:sz w:val="28"/>
          <w:szCs w:val="28"/>
        </w:rPr>
        <w:t xml:space="preserve">:  </w:t>
      </w:r>
      <w:r w:rsidR="00D97858" w:rsidRPr="00A00FB8">
        <w:rPr>
          <w:b/>
          <w:i/>
          <w:sz w:val="28"/>
          <w:szCs w:val="28"/>
        </w:rPr>
        <w:t>AMENDMENT OF THE BYLAWS.</w:t>
      </w:r>
    </w:p>
    <w:p w14:paraId="3B94E7BE" w14:textId="77777777" w:rsidR="000C643E" w:rsidRDefault="00E27946" w:rsidP="00347549">
      <w:pPr>
        <w:pStyle w:val="Default"/>
        <w:ind w:firstLine="720"/>
        <w:rPr>
          <w:rFonts w:asciiTheme="minorHAnsi" w:hAnsiTheme="minorHAnsi"/>
          <w:sz w:val="22"/>
          <w:szCs w:val="22"/>
        </w:rPr>
      </w:pPr>
      <w:r w:rsidRPr="00A00FB8">
        <w:rPr>
          <w:rFonts w:asciiTheme="minorHAnsi" w:hAnsiTheme="minorHAnsi"/>
          <w:sz w:val="22"/>
          <w:szCs w:val="22"/>
        </w:rPr>
        <w:t>These bylaws may be amended at any regular meeting of the Board by majority vote of all Members of the Board, provided written notice of the proposed amendment shall have been mailed</w:t>
      </w:r>
      <w:r w:rsidR="00A3271B">
        <w:rPr>
          <w:rFonts w:asciiTheme="minorHAnsi" w:hAnsiTheme="minorHAnsi"/>
          <w:sz w:val="22"/>
          <w:szCs w:val="22"/>
        </w:rPr>
        <w:t xml:space="preserve"> via USPO services</w:t>
      </w:r>
      <w:r w:rsidRPr="00A00FB8">
        <w:rPr>
          <w:rFonts w:asciiTheme="minorHAnsi" w:hAnsiTheme="minorHAnsi"/>
          <w:sz w:val="22"/>
          <w:szCs w:val="22"/>
        </w:rPr>
        <w:t xml:space="preserve"> or emailed to all Members at least ten days prior to the meeting at which such action is proposed to be taken. These bylaws will be reviewed annually at the discretion of the Chairperson</w:t>
      </w:r>
      <w:r w:rsidR="00CF773A" w:rsidRPr="00A00FB8">
        <w:rPr>
          <w:rFonts w:asciiTheme="minorHAnsi" w:hAnsiTheme="minorHAnsi"/>
          <w:sz w:val="22"/>
          <w:szCs w:val="22"/>
        </w:rPr>
        <w:t>, with the same notification as above</w:t>
      </w:r>
      <w:r w:rsidR="000C643E">
        <w:rPr>
          <w:rFonts w:asciiTheme="minorHAnsi" w:hAnsiTheme="minorHAnsi"/>
          <w:sz w:val="22"/>
          <w:szCs w:val="22"/>
        </w:rPr>
        <w:t>.</w:t>
      </w:r>
    </w:p>
    <w:p w14:paraId="5A8B4761" w14:textId="77777777" w:rsidR="00347549" w:rsidRPr="00A00FB8" w:rsidRDefault="00347549" w:rsidP="00347549">
      <w:pPr>
        <w:pStyle w:val="Default"/>
        <w:ind w:firstLine="720"/>
        <w:rPr>
          <w:rFonts w:asciiTheme="minorHAnsi" w:hAnsiTheme="minorHAnsi"/>
          <w:sz w:val="22"/>
          <w:szCs w:val="22"/>
        </w:rPr>
      </w:pPr>
      <w:r>
        <w:rPr>
          <w:rFonts w:asciiTheme="minorHAnsi" w:hAnsiTheme="minorHAnsi"/>
          <w:sz w:val="22"/>
          <w:szCs w:val="22"/>
        </w:rPr>
        <w:t>------------------------------------------------------------------------------------------------------</w:t>
      </w:r>
    </w:p>
    <w:p w14:paraId="2C3E2889" w14:textId="77777777" w:rsidR="002E5A68" w:rsidRDefault="00E27946" w:rsidP="00E27946">
      <w:pPr>
        <w:rPr>
          <w:b/>
          <w:bCs/>
        </w:rPr>
      </w:pPr>
      <w:r w:rsidRPr="00A00FB8">
        <w:rPr>
          <w:b/>
          <w:bCs/>
        </w:rPr>
        <w:lastRenderedPageBreak/>
        <w:t>These bylaws were adopted by the Board of Trustees of the William K. Kohrs Memorial Library on th</w:t>
      </w:r>
      <w:r w:rsidR="003A3346">
        <w:rPr>
          <w:b/>
          <w:bCs/>
        </w:rPr>
        <w:t>is</w:t>
      </w:r>
      <w:r w:rsidR="001E0F3B">
        <w:rPr>
          <w:b/>
          <w:bCs/>
        </w:rPr>
        <w:t xml:space="preserve"> 21st</w:t>
      </w:r>
      <w:r w:rsidRPr="00A00FB8">
        <w:rPr>
          <w:b/>
          <w:bCs/>
        </w:rPr>
        <w:t xml:space="preserve"> day of </w:t>
      </w:r>
      <w:r w:rsidR="001E0F3B">
        <w:rPr>
          <w:b/>
          <w:bCs/>
        </w:rPr>
        <w:t>February</w:t>
      </w:r>
      <w:r w:rsidR="003A3346">
        <w:rPr>
          <w:b/>
          <w:bCs/>
        </w:rPr>
        <w:t>, 2013</w:t>
      </w:r>
      <w:r w:rsidRPr="00A00FB8">
        <w:rPr>
          <w:b/>
          <w:bCs/>
        </w:rPr>
        <w:t>.</w:t>
      </w:r>
    </w:p>
    <w:p w14:paraId="67A5D081" w14:textId="77777777" w:rsidR="0061130B" w:rsidRDefault="0061130B" w:rsidP="00E27946">
      <w:pPr>
        <w:rPr>
          <w:b/>
          <w:bCs/>
        </w:rPr>
      </w:pPr>
      <w:r>
        <w:rPr>
          <w:b/>
          <w:bCs/>
        </w:rPr>
        <w:t>These bylaws were amended by the Board of Trustees of the William K. Kohrs Memorial Library on January 17, 2018.</w:t>
      </w:r>
    </w:p>
    <w:p w14:paraId="5F3CE2AB" w14:textId="77777777" w:rsidR="00903ECD" w:rsidRPr="00A00FB8" w:rsidRDefault="00903ECD" w:rsidP="00E27946">
      <w:pPr>
        <w:rPr>
          <w:b/>
          <w:bCs/>
        </w:rPr>
      </w:pPr>
      <w:r>
        <w:rPr>
          <w:b/>
          <w:bCs/>
        </w:rPr>
        <w:t>These bylaws were amended by the Board of Trustees of the William K. Kohrs Memorial Library on October 15, 2020</w:t>
      </w:r>
    </w:p>
    <w:sectPr w:rsidR="00903ECD" w:rsidRPr="00A00FB8" w:rsidSect="00E47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53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CD46E6"/>
    <w:multiLevelType w:val="hybridMultilevel"/>
    <w:tmpl w:val="1090AE6E"/>
    <w:lvl w:ilvl="0" w:tplc="48A2ED18">
      <w:start w:val="1"/>
      <w:numFmt w:val="decimal"/>
      <w:lvlText w:val="%1."/>
      <w:lvlJc w:val="left"/>
      <w:pPr>
        <w:ind w:left="774" w:hanging="360"/>
      </w:pPr>
      <w:rPr>
        <w:b w:val="0"/>
        <w:sz w:val="22"/>
        <w:szCs w:val="22"/>
      </w:rPr>
    </w:lvl>
    <w:lvl w:ilvl="1" w:tplc="04090019">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 w15:restartNumberingAfterBreak="0">
    <w:nsid w:val="0D5E133B"/>
    <w:multiLevelType w:val="hybridMultilevel"/>
    <w:tmpl w:val="52028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E6CA4"/>
    <w:multiLevelType w:val="hybridMultilevel"/>
    <w:tmpl w:val="99E44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33936"/>
    <w:multiLevelType w:val="hybridMultilevel"/>
    <w:tmpl w:val="35820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EE2304"/>
    <w:multiLevelType w:val="hybridMultilevel"/>
    <w:tmpl w:val="510A3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315A83"/>
    <w:multiLevelType w:val="hybridMultilevel"/>
    <w:tmpl w:val="1E807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4544AE"/>
    <w:multiLevelType w:val="hybridMultilevel"/>
    <w:tmpl w:val="26CCC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07051"/>
    <w:rsid w:val="000241CF"/>
    <w:rsid w:val="000C643E"/>
    <w:rsid w:val="00110633"/>
    <w:rsid w:val="00136782"/>
    <w:rsid w:val="0015509E"/>
    <w:rsid w:val="001551B0"/>
    <w:rsid w:val="001E0F3B"/>
    <w:rsid w:val="001F5B63"/>
    <w:rsid w:val="002016E9"/>
    <w:rsid w:val="0028284E"/>
    <w:rsid w:val="002A4D84"/>
    <w:rsid w:val="002E5A68"/>
    <w:rsid w:val="00307051"/>
    <w:rsid w:val="00347549"/>
    <w:rsid w:val="00381322"/>
    <w:rsid w:val="003946D9"/>
    <w:rsid w:val="003A3346"/>
    <w:rsid w:val="003E6FD6"/>
    <w:rsid w:val="005C2090"/>
    <w:rsid w:val="005D005E"/>
    <w:rsid w:val="0061130B"/>
    <w:rsid w:val="0067444D"/>
    <w:rsid w:val="006A4496"/>
    <w:rsid w:val="006B2B92"/>
    <w:rsid w:val="007C4CD6"/>
    <w:rsid w:val="008038B3"/>
    <w:rsid w:val="00903ECD"/>
    <w:rsid w:val="009F372D"/>
    <w:rsid w:val="00A00FB8"/>
    <w:rsid w:val="00A3271B"/>
    <w:rsid w:val="00B14F54"/>
    <w:rsid w:val="00B64E70"/>
    <w:rsid w:val="00BB012A"/>
    <w:rsid w:val="00C76765"/>
    <w:rsid w:val="00CF773A"/>
    <w:rsid w:val="00D97858"/>
    <w:rsid w:val="00E07352"/>
    <w:rsid w:val="00E27946"/>
    <w:rsid w:val="00E47A62"/>
    <w:rsid w:val="00E94175"/>
    <w:rsid w:val="00F560AC"/>
    <w:rsid w:val="00F7034D"/>
    <w:rsid w:val="00FA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3B7B9"/>
  <w15:docId w15:val="{BB7A3E8F-98CF-41FE-85A1-B06D336B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5A68"/>
    <w:pPr>
      <w:autoSpaceDE w:val="0"/>
      <w:autoSpaceDN w:val="0"/>
      <w:adjustRightInd w:val="0"/>
      <w:spacing w:line="240" w:lineRule="auto"/>
    </w:pPr>
    <w:rPr>
      <w:rFonts w:ascii="Arial" w:hAnsi="Arial" w:cs="Arial"/>
      <w:color w:val="000000"/>
      <w:sz w:val="24"/>
      <w:szCs w:val="24"/>
    </w:rPr>
  </w:style>
  <w:style w:type="paragraph" w:styleId="ListParagraph">
    <w:name w:val="List Paragraph"/>
    <w:basedOn w:val="Normal"/>
    <w:uiPriority w:val="34"/>
    <w:qFormat/>
    <w:rsid w:val="00394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8C310-8D1E-4C44-9A54-403D2A404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And Susan</dc:creator>
  <cp:lastModifiedBy>Cyndi Thompson</cp:lastModifiedBy>
  <cp:revision>2</cp:revision>
  <cp:lastPrinted>2013-01-17T14:24:00Z</cp:lastPrinted>
  <dcterms:created xsi:type="dcterms:W3CDTF">2020-11-13T21:42:00Z</dcterms:created>
  <dcterms:modified xsi:type="dcterms:W3CDTF">2020-11-13T21:42:00Z</dcterms:modified>
</cp:coreProperties>
</file>